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18" w:rsidRPr="007747CC" w:rsidRDefault="000E6203" w:rsidP="003B4E18">
      <w:pPr>
        <w:jc w:val="center"/>
        <w:rPr>
          <w:rFonts w:ascii="Times New Roman" w:hAnsi="Times New Roman"/>
          <w:b/>
          <w:lang w:val="sr-Cyrl-CS"/>
        </w:rPr>
      </w:pPr>
      <w:r w:rsidRPr="007747CC">
        <w:rPr>
          <w:rFonts w:ascii="Times New Roman" w:hAnsi="Times New Roman"/>
          <w:b/>
          <w:lang w:val="sr-Cyrl-CS"/>
        </w:rPr>
        <w:t>Садржај курса</w:t>
      </w:r>
    </w:p>
    <w:p w:rsidR="000E6203" w:rsidRPr="007747CC" w:rsidRDefault="00C107C6" w:rsidP="003B4E18">
      <w:pPr>
        <w:jc w:val="center"/>
        <w:rPr>
          <w:rFonts w:ascii="Times New Roman" w:hAnsi="Times New Roman"/>
          <w:b/>
          <w:lang w:val="sr-Cyrl-CS"/>
        </w:rPr>
      </w:pPr>
      <w:r w:rsidRPr="007747CC">
        <w:rPr>
          <w:rFonts w:ascii="Times New Roman" w:hAnsi="Times New Roman"/>
          <w:b/>
          <w:lang w:val="sr-Cyrl-CS"/>
        </w:rPr>
        <w:t>Пројектовање фотонапонских система</w:t>
      </w:r>
    </w:p>
    <w:p w:rsidR="002E0245" w:rsidRPr="007747CC" w:rsidRDefault="002E0245" w:rsidP="003B4E18">
      <w:pPr>
        <w:jc w:val="center"/>
        <w:rPr>
          <w:rFonts w:ascii="Times New Roman" w:hAnsi="Times New Roman"/>
          <w:b/>
          <w:lang w:val="sr-Cyrl-CS"/>
        </w:rPr>
      </w:pPr>
    </w:p>
    <w:p w:rsidR="001C473F" w:rsidRPr="007747CC" w:rsidRDefault="001C473F" w:rsidP="001C473F">
      <w:pPr>
        <w:numPr>
          <w:ilvl w:val="0"/>
          <w:numId w:val="1"/>
        </w:numPr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Соларни калкулатор</w:t>
      </w:r>
    </w:p>
    <w:p w:rsidR="001C473F" w:rsidRPr="00307D77" w:rsidRDefault="00C30444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У ф</w:t>
      </w:r>
      <w:r w:rsidR="00F71D14" w:rsidRPr="007747CC">
        <w:rPr>
          <w:rFonts w:ascii="Times New Roman" w:hAnsi="Times New Roman"/>
          <w:lang w:val="sr-Cyrl-CS"/>
        </w:rPr>
        <w:t>отонапонск</w:t>
      </w:r>
      <w:r w:rsidRPr="007747CC">
        <w:rPr>
          <w:rFonts w:ascii="Times New Roman" w:hAnsi="Times New Roman"/>
          <w:lang w:val="sr-Cyrl-CS"/>
        </w:rPr>
        <w:t xml:space="preserve">им </w:t>
      </w:r>
      <w:r w:rsidR="00C107C6" w:rsidRPr="007747CC">
        <w:rPr>
          <w:rFonts w:ascii="Times New Roman" w:hAnsi="Times New Roman"/>
          <w:lang w:val="sr-Cyrl-CS"/>
        </w:rPr>
        <w:t xml:space="preserve">(ФН) </w:t>
      </w:r>
      <w:r w:rsidRPr="007747CC">
        <w:rPr>
          <w:rFonts w:ascii="Times New Roman" w:hAnsi="Times New Roman"/>
          <w:lang w:val="sr-Cyrl-CS"/>
        </w:rPr>
        <w:t xml:space="preserve">ћелијама соларна енергија се претвара у једносмерну електричну енергију. Интензитет генерисања електричне енергије зависи од амбијенталних услова, пре свега од површинске густине сунчевог зрачења које пада на површ панела. Соларни калкулатор служи за процену </w:t>
      </w:r>
      <w:r w:rsidR="00C211F1" w:rsidRPr="007747CC">
        <w:rPr>
          <w:rFonts w:ascii="Times New Roman" w:hAnsi="Times New Roman"/>
          <w:lang w:val="sr-Cyrl-CS"/>
        </w:rPr>
        <w:t xml:space="preserve">површинске густине сунчевог зрачења </w:t>
      </w:r>
      <w:r w:rsidRPr="007747CC">
        <w:rPr>
          <w:rFonts w:ascii="Times New Roman" w:hAnsi="Times New Roman"/>
          <w:lang w:val="sr-Cyrl-CS"/>
        </w:rPr>
        <w:t>у сваком тренутку (током дана и током године)</w:t>
      </w:r>
      <w:r w:rsidR="00C211F1" w:rsidRPr="007747CC">
        <w:rPr>
          <w:rFonts w:ascii="Times New Roman" w:hAnsi="Times New Roman"/>
          <w:lang w:val="sr-Cyrl-CS"/>
        </w:rPr>
        <w:t xml:space="preserve"> за специф</w:t>
      </w:r>
      <w:r w:rsidR="004C1F8B" w:rsidRPr="007747CC">
        <w:rPr>
          <w:rFonts w:ascii="Times New Roman" w:hAnsi="Times New Roman"/>
          <w:lang w:val="sr-Cyrl-CS"/>
        </w:rPr>
        <w:t>ицирану локацију (географска ширина, географска дужина и надморска висина) и оријентацију панела</w:t>
      </w:r>
      <w:r w:rsidR="009B1379" w:rsidRPr="007747CC">
        <w:rPr>
          <w:rFonts w:ascii="Times New Roman" w:hAnsi="Times New Roman"/>
          <w:lang w:val="sr-Cyrl-CS"/>
        </w:rPr>
        <w:t>.</w:t>
      </w:r>
    </w:p>
    <w:p w:rsidR="009B1379" w:rsidRPr="007747CC" w:rsidRDefault="009B1379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Соларн</w:t>
      </w:r>
      <w:r w:rsidR="003658D2" w:rsidRPr="007747CC">
        <w:rPr>
          <w:rFonts w:ascii="Times New Roman" w:hAnsi="Times New Roman"/>
          <w:lang w:val="sr-Cyrl-CS"/>
        </w:rPr>
        <w:t xml:space="preserve">е ћелије </w:t>
      </w:r>
      <w:r w:rsidR="001E1643" w:rsidRPr="007747CC">
        <w:rPr>
          <w:rFonts w:ascii="Times New Roman" w:hAnsi="Times New Roman"/>
          <w:lang w:val="sr-Cyrl-CS"/>
        </w:rPr>
        <w:t>(</w:t>
      </w:r>
      <w:r w:rsidR="00AD6AA5" w:rsidRPr="007747CC">
        <w:rPr>
          <w:rFonts w:ascii="Times New Roman" w:hAnsi="Times New Roman"/>
          <w:lang w:val="sr-Cyrl-CS"/>
        </w:rPr>
        <w:t>ФН</w:t>
      </w:r>
      <w:r w:rsidR="001E1643" w:rsidRPr="007747CC">
        <w:rPr>
          <w:rFonts w:ascii="Times New Roman" w:hAnsi="Times New Roman"/>
          <w:lang w:val="sr-Cyrl-CS"/>
        </w:rPr>
        <w:t xml:space="preserve"> модули)</w:t>
      </w:r>
    </w:p>
    <w:p w:rsidR="001C473F" w:rsidRPr="007747CC" w:rsidRDefault="009B1379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Принцип генерисања једносмерне електричне енергије из енергије сунца. Врсте и карактеристике </w:t>
      </w:r>
      <w:r w:rsidR="00AD6AA5" w:rsidRPr="007747CC">
        <w:rPr>
          <w:rFonts w:ascii="Times New Roman" w:hAnsi="Times New Roman"/>
          <w:lang w:val="sr-Cyrl-CS"/>
        </w:rPr>
        <w:t>ФН</w:t>
      </w:r>
      <w:r w:rsidR="003658D2" w:rsidRPr="007747CC">
        <w:rPr>
          <w:rFonts w:ascii="Times New Roman" w:hAnsi="Times New Roman"/>
          <w:lang w:val="sr-Cyrl-CS"/>
        </w:rPr>
        <w:t xml:space="preserve"> ћелија</w:t>
      </w:r>
      <w:r w:rsidR="00C107C6" w:rsidRPr="007747CC">
        <w:rPr>
          <w:rFonts w:ascii="Times New Roman" w:hAnsi="Times New Roman"/>
          <w:lang w:val="sr-Cyrl-CS"/>
        </w:rPr>
        <w:t>. Монокристалне</w:t>
      </w:r>
      <w:r w:rsidR="00AD6AA5" w:rsidRPr="007747CC">
        <w:rPr>
          <w:rFonts w:ascii="Times New Roman" w:hAnsi="Times New Roman"/>
          <w:lang w:val="sr-Cyrl-CS"/>
        </w:rPr>
        <w:t>,</w:t>
      </w:r>
      <w:r w:rsidR="00C107C6" w:rsidRPr="007747CC">
        <w:rPr>
          <w:rFonts w:ascii="Times New Roman" w:hAnsi="Times New Roman"/>
          <w:lang w:val="sr-Cyrl-CS"/>
        </w:rPr>
        <w:t xml:space="preserve"> поликристалне</w:t>
      </w:r>
      <w:r w:rsidR="00AD6AA5" w:rsidRPr="007747CC">
        <w:rPr>
          <w:rFonts w:ascii="Times New Roman" w:hAnsi="Times New Roman"/>
          <w:lang w:val="sr-Cyrl-CS"/>
        </w:rPr>
        <w:t>, аморфне</w:t>
      </w:r>
      <w:r w:rsidR="00C107C6" w:rsidRPr="007747CC">
        <w:rPr>
          <w:rFonts w:ascii="Times New Roman" w:hAnsi="Times New Roman"/>
          <w:lang w:val="sr-Cyrl-CS"/>
        </w:rPr>
        <w:t xml:space="preserve"> ФН ћелије</w:t>
      </w:r>
      <w:r w:rsidR="00AD6AA5" w:rsidRPr="007747CC">
        <w:rPr>
          <w:rFonts w:ascii="Times New Roman" w:hAnsi="Times New Roman"/>
          <w:lang w:val="sr-Cyrl-CS"/>
        </w:rPr>
        <w:t>.</w:t>
      </w:r>
      <w:r w:rsidR="00C107C6" w:rsidRPr="007747CC">
        <w:rPr>
          <w:rFonts w:ascii="Times New Roman" w:hAnsi="Times New Roman"/>
          <w:lang w:val="sr-Cyrl-CS"/>
        </w:rPr>
        <w:t xml:space="preserve"> </w:t>
      </w:r>
      <w:r w:rsidR="00AD6AA5" w:rsidRPr="007747CC">
        <w:rPr>
          <w:rFonts w:ascii="Times New Roman" w:hAnsi="Times New Roman"/>
          <w:lang w:val="sr-Cyrl-CS"/>
        </w:rPr>
        <w:t>Т</w:t>
      </w:r>
      <w:r w:rsidRPr="007747CC">
        <w:rPr>
          <w:rFonts w:ascii="Times New Roman" w:hAnsi="Times New Roman"/>
          <w:lang w:val="sr-Cyrl-CS"/>
        </w:rPr>
        <w:t>анкослојн</w:t>
      </w:r>
      <w:r w:rsidR="003658D2" w:rsidRPr="007747CC">
        <w:rPr>
          <w:rFonts w:ascii="Times New Roman" w:hAnsi="Times New Roman"/>
          <w:lang w:val="sr-Cyrl-CS"/>
        </w:rPr>
        <w:t>и</w:t>
      </w:r>
      <w:r w:rsidRPr="007747CC">
        <w:rPr>
          <w:rFonts w:ascii="Times New Roman" w:hAnsi="Times New Roman"/>
          <w:lang w:val="sr-Cyrl-CS"/>
        </w:rPr>
        <w:t xml:space="preserve"> </w:t>
      </w:r>
      <w:r w:rsidR="00AD6AA5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модул</w:t>
      </w:r>
      <w:r w:rsidR="003658D2" w:rsidRPr="007747CC">
        <w:rPr>
          <w:rFonts w:ascii="Times New Roman" w:hAnsi="Times New Roman"/>
          <w:lang w:val="sr-Cyrl-CS"/>
        </w:rPr>
        <w:t>и</w:t>
      </w:r>
      <w:r w:rsidRPr="007747CC">
        <w:rPr>
          <w:rFonts w:ascii="Times New Roman" w:hAnsi="Times New Roman"/>
          <w:lang w:val="sr-Cyrl-CS"/>
        </w:rPr>
        <w:t xml:space="preserve"> уграђени у фасадне делове објекта.</w:t>
      </w:r>
      <w:r w:rsidR="00AD6AA5" w:rsidRPr="007747CC">
        <w:rPr>
          <w:rFonts w:ascii="Times New Roman" w:hAnsi="Times New Roman"/>
          <w:lang w:val="sr-Cyrl-CS"/>
        </w:rPr>
        <w:t xml:space="preserve"> </w:t>
      </w:r>
      <w:r w:rsidR="00C21508" w:rsidRPr="007747CC">
        <w:rPr>
          <w:rFonts w:ascii="Times New Roman" w:hAnsi="Times New Roman"/>
          <w:lang w:val="sr-Cyrl-CS"/>
        </w:rPr>
        <w:t xml:space="preserve">Вишеслојни ФН модули. </w:t>
      </w:r>
      <w:r w:rsidR="00AD6AA5" w:rsidRPr="007747CC">
        <w:rPr>
          <w:rFonts w:ascii="Times New Roman" w:hAnsi="Times New Roman"/>
          <w:lang w:val="sr-Cyrl-CS"/>
        </w:rPr>
        <w:t>Хибридни ФН модули.</w:t>
      </w:r>
      <w:r w:rsidR="000F4731" w:rsidRPr="007747CC">
        <w:rPr>
          <w:rFonts w:ascii="Times New Roman" w:hAnsi="Times New Roman"/>
          <w:lang w:val="sr-Cyrl-CS"/>
        </w:rPr>
        <w:t xml:space="preserve"> </w:t>
      </w:r>
      <w:r w:rsidR="007747CC" w:rsidRPr="007747CC">
        <w:rPr>
          <w:rFonts w:ascii="Times New Roman" w:hAnsi="Times New Roman"/>
          <w:lang w:val="sr-Cyrl-CS"/>
        </w:rPr>
        <w:t xml:space="preserve">Двострани (бифацијални) </w:t>
      </w:r>
      <w:r w:rsidR="000F4731" w:rsidRPr="007747CC">
        <w:rPr>
          <w:rFonts w:ascii="Times New Roman" w:hAnsi="Times New Roman"/>
          <w:lang w:val="sr-Cyrl-CS"/>
        </w:rPr>
        <w:t>ФН модули.</w:t>
      </w:r>
    </w:p>
    <w:p w:rsidR="00871FB7" w:rsidRPr="007747CC" w:rsidRDefault="00871FB7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Прорачун енергије добијене из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система</w:t>
      </w:r>
    </w:p>
    <w:p w:rsidR="00871FB7" w:rsidRPr="007747CC" w:rsidRDefault="00946681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Улазни подаци: </w:t>
      </w:r>
      <w:r w:rsidR="00871FB7" w:rsidRPr="007747CC">
        <w:rPr>
          <w:rFonts w:ascii="Times New Roman" w:hAnsi="Times New Roman"/>
          <w:lang w:val="sr-Cyrl-CS"/>
        </w:rPr>
        <w:t>ирадијанс</w:t>
      </w:r>
      <w:r w:rsidRPr="007747CC">
        <w:rPr>
          <w:rFonts w:ascii="Times New Roman" w:hAnsi="Times New Roman"/>
          <w:lang w:val="sr-Cyrl-CS"/>
        </w:rPr>
        <w:t>а</w:t>
      </w:r>
      <w:r w:rsidR="00871FB7" w:rsidRPr="007747CC">
        <w:rPr>
          <w:rFonts w:ascii="Times New Roman" w:hAnsi="Times New Roman"/>
          <w:lang w:val="sr-Cyrl-CS"/>
        </w:rPr>
        <w:t xml:space="preserve"> </w:t>
      </w:r>
      <w:r w:rsidR="00FD682C" w:rsidRPr="007747CC">
        <w:rPr>
          <w:rFonts w:ascii="Times New Roman" w:hAnsi="Times New Roman"/>
          <w:lang w:val="sr-Cyrl-CS"/>
        </w:rPr>
        <w:t xml:space="preserve">на површи панела (може се добити </w:t>
      </w:r>
      <w:r w:rsidR="00871FB7" w:rsidRPr="007747CC">
        <w:rPr>
          <w:rFonts w:ascii="Times New Roman" w:hAnsi="Times New Roman"/>
          <w:lang w:val="sr-Cyrl-CS"/>
        </w:rPr>
        <w:t>соларним калкулатором</w:t>
      </w:r>
      <w:r w:rsidR="00FD682C" w:rsidRPr="007747CC">
        <w:rPr>
          <w:rFonts w:ascii="Times New Roman" w:hAnsi="Times New Roman"/>
          <w:lang w:val="sr-Cyrl-CS"/>
        </w:rPr>
        <w:t xml:space="preserve">), </w:t>
      </w:r>
      <w:r w:rsidRPr="007747CC">
        <w:rPr>
          <w:rFonts w:ascii="Times New Roman" w:hAnsi="Times New Roman"/>
          <w:lang w:val="sr-Cyrl-CS"/>
        </w:rPr>
        <w:t>температура амбијента</w:t>
      </w:r>
      <w:r w:rsidR="00FD682C" w:rsidRPr="007747CC">
        <w:rPr>
          <w:rFonts w:ascii="Times New Roman" w:hAnsi="Times New Roman"/>
          <w:lang w:val="sr-Cyrl-CS"/>
        </w:rPr>
        <w:t>, брзина и смер ветра</w:t>
      </w:r>
      <w:r w:rsidRPr="007747CC">
        <w:rPr>
          <w:rFonts w:ascii="Times New Roman" w:hAnsi="Times New Roman"/>
          <w:lang w:val="sr-Cyrl-CS"/>
        </w:rPr>
        <w:t xml:space="preserve">. Међурезултат у прорачуну је температура ПН споја соларне ћелије, која зависи и од </w:t>
      </w:r>
      <w:r w:rsidR="00FD682C" w:rsidRPr="007747CC">
        <w:rPr>
          <w:rFonts w:ascii="Times New Roman" w:hAnsi="Times New Roman"/>
          <w:lang w:val="sr-Cyrl-CS"/>
        </w:rPr>
        <w:t>претходно наведених амбијенталних услова</w:t>
      </w:r>
      <w:r w:rsidRPr="007747CC">
        <w:rPr>
          <w:rFonts w:ascii="Times New Roman" w:hAnsi="Times New Roman"/>
          <w:lang w:val="sr-Cyrl-CS"/>
        </w:rPr>
        <w:t xml:space="preserve">, као </w:t>
      </w:r>
      <w:r w:rsidR="00915D24" w:rsidRPr="007747CC">
        <w:rPr>
          <w:rFonts w:ascii="Times New Roman" w:hAnsi="Times New Roman"/>
          <w:lang w:val="sr-Cyrl-CS"/>
        </w:rPr>
        <w:t xml:space="preserve">и од носеће </w:t>
      </w:r>
      <w:r w:rsidRPr="007747CC">
        <w:rPr>
          <w:rFonts w:ascii="Times New Roman" w:hAnsi="Times New Roman"/>
          <w:lang w:val="sr-Cyrl-CS"/>
        </w:rPr>
        <w:t>конструкције</w:t>
      </w:r>
      <w:r w:rsidR="00FD682C" w:rsidRPr="007747CC">
        <w:rPr>
          <w:rFonts w:ascii="Times New Roman" w:hAnsi="Times New Roman"/>
          <w:lang w:val="sr-Cyrl-CS"/>
        </w:rPr>
        <w:t xml:space="preserve"> панела</w:t>
      </w:r>
      <w:r w:rsidRPr="007747CC">
        <w:rPr>
          <w:rFonts w:ascii="Times New Roman" w:hAnsi="Times New Roman"/>
          <w:lang w:val="sr-Cyrl-CS"/>
        </w:rPr>
        <w:t xml:space="preserve">. </w:t>
      </w:r>
      <w:r w:rsidR="00915D24" w:rsidRPr="007747CC">
        <w:rPr>
          <w:rFonts w:ascii="Times New Roman" w:hAnsi="Times New Roman"/>
          <w:lang w:val="sr-Cyrl-CS"/>
        </w:rPr>
        <w:t xml:space="preserve">Снага зависи од ирадијансе и температуре ПН споја, али и од </w:t>
      </w:r>
      <w:r w:rsidRPr="007747CC">
        <w:rPr>
          <w:rFonts w:ascii="Times New Roman" w:hAnsi="Times New Roman"/>
          <w:lang w:val="sr-Cyrl-CS"/>
        </w:rPr>
        <w:t>напон</w:t>
      </w:r>
      <w:r w:rsidR="00915D24" w:rsidRPr="007747CC">
        <w:rPr>
          <w:rFonts w:ascii="Times New Roman" w:hAnsi="Times New Roman"/>
          <w:lang w:val="sr-Cyrl-CS"/>
        </w:rPr>
        <w:t>а</w:t>
      </w:r>
      <w:r w:rsidRPr="007747CC">
        <w:rPr>
          <w:rFonts w:ascii="Times New Roman" w:hAnsi="Times New Roman"/>
          <w:lang w:val="sr-Cyrl-CS"/>
        </w:rPr>
        <w:t xml:space="preserve"> на ФН ћелијама</w:t>
      </w:r>
      <w:r w:rsidR="00382EF1" w:rsidRPr="007747CC">
        <w:rPr>
          <w:rFonts w:ascii="Times New Roman" w:hAnsi="Times New Roman"/>
          <w:lang w:val="sr-Cyrl-CS"/>
        </w:rPr>
        <w:t xml:space="preserve">. </w:t>
      </w:r>
      <w:r w:rsidR="00573AB1" w:rsidRPr="007747CC">
        <w:rPr>
          <w:rFonts w:ascii="Times New Roman" w:hAnsi="Times New Roman"/>
          <w:lang w:val="sr-Cyrl-CS"/>
        </w:rPr>
        <w:t>П</w:t>
      </w:r>
      <w:r w:rsidR="00382EF1" w:rsidRPr="007747CC">
        <w:rPr>
          <w:rFonts w:ascii="Times New Roman" w:hAnsi="Times New Roman"/>
          <w:lang w:val="sr-Cyrl-CS"/>
        </w:rPr>
        <w:t xml:space="preserve">остоји оптимална вредност напона при којој </w:t>
      </w:r>
      <w:r w:rsidR="00A04A2D" w:rsidRPr="007747CC">
        <w:rPr>
          <w:rFonts w:ascii="Times New Roman" w:hAnsi="Times New Roman"/>
          <w:lang w:val="sr-Cyrl-CS"/>
        </w:rPr>
        <w:t>се добија максимална снага (</w:t>
      </w:r>
      <w:r w:rsidR="00915D24" w:rsidRPr="007747CC">
        <w:rPr>
          <w:rFonts w:ascii="Times New Roman" w:hAnsi="Times New Roman"/>
          <w:lang w:val="sr-Cyrl-CS"/>
        </w:rPr>
        <w:t>MPP</w:t>
      </w:r>
      <w:r w:rsidR="00A04A2D" w:rsidRPr="007747CC">
        <w:rPr>
          <w:rFonts w:ascii="Times New Roman" w:hAnsi="Times New Roman"/>
          <w:lang w:val="sr-Cyrl-CS"/>
        </w:rPr>
        <w:t xml:space="preserve"> - Maximum power point)</w:t>
      </w:r>
      <w:r w:rsidR="00A43B58" w:rsidRPr="007747CC">
        <w:rPr>
          <w:rFonts w:ascii="Times New Roman" w:hAnsi="Times New Roman"/>
          <w:lang w:val="sr-Cyrl-CS"/>
        </w:rPr>
        <w:t xml:space="preserve">, при чему </w:t>
      </w:r>
      <w:r w:rsidR="00573AB1" w:rsidRPr="007747CC">
        <w:rPr>
          <w:rFonts w:ascii="Times New Roman" w:hAnsi="Times New Roman"/>
          <w:lang w:val="sr-Cyrl-CS"/>
        </w:rPr>
        <w:t>с</w:t>
      </w:r>
      <w:r w:rsidR="00A43B58" w:rsidRPr="007747CC">
        <w:rPr>
          <w:rFonts w:ascii="Times New Roman" w:hAnsi="Times New Roman"/>
          <w:lang w:val="sr-Cyrl-CS"/>
        </w:rPr>
        <w:t xml:space="preserve">е ова вредност напона </w:t>
      </w:r>
      <w:r w:rsidR="00573AB1" w:rsidRPr="007747CC">
        <w:rPr>
          <w:rFonts w:ascii="Times New Roman" w:hAnsi="Times New Roman"/>
          <w:lang w:val="sr-Cyrl-CS"/>
        </w:rPr>
        <w:t xml:space="preserve">мења са променом </w:t>
      </w:r>
      <w:r w:rsidR="00A43B58" w:rsidRPr="007747CC">
        <w:rPr>
          <w:rFonts w:ascii="Times New Roman" w:hAnsi="Times New Roman"/>
          <w:lang w:val="sr-Cyrl-CS"/>
        </w:rPr>
        <w:t>амбијентални</w:t>
      </w:r>
      <w:r w:rsidR="00573AB1" w:rsidRPr="007747CC">
        <w:rPr>
          <w:rFonts w:ascii="Times New Roman" w:hAnsi="Times New Roman"/>
          <w:lang w:val="sr-Cyrl-CS"/>
        </w:rPr>
        <w:t>х услов</w:t>
      </w:r>
      <w:r w:rsidR="00A43B58" w:rsidRPr="007747CC">
        <w:rPr>
          <w:rFonts w:ascii="Times New Roman" w:hAnsi="Times New Roman"/>
          <w:lang w:val="sr-Cyrl-CS"/>
        </w:rPr>
        <w:t>а</w:t>
      </w:r>
      <w:r w:rsidR="00A04A2D" w:rsidRPr="007747CC">
        <w:rPr>
          <w:rFonts w:ascii="Times New Roman" w:hAnsi="Times New Roman"/>
          <w:lang w:val="sr-Cyrl-CS"/>
        </w:rPr>
        <w:t>.</w:t>
      </w:r>
    </w:p>
    <w:p w:rsidR="00682CF2" w:rsidRPr="007747CC" w:rsidRDefault="007F086D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ФН </w:t>
      </w:r>
      <w:r w:rsidR="00682CF2" w:rsidRPr="007747CC">
        <w:rPr>
          <w:rFonts w:ascii="Times New Roman" w:hAnsi="Times New Roman"/>
          <w:lang w:val="sr-Cyrl-CS"/>
        </w:rPr>
        <w:t>системи</w:t>
      </w:r>
    </w:p>
    <w:p w:rsidR="004A6CFE" w:rsidRPr="007747CC" w:rsidRDefault="004A6CFE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Повезивање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панела, као извора електричне енергије, и пријемника (уз евентуално присуство акумулаторске батерије) или електродистрибутивне мреже</w:t>
      </w:r>
      <w:r w:rsidR="00446E5C" w:rsidRPr="007747CC">
        <w:rPr>
          <w:rFonts w:ascii="Times New Roman" w:hAnsi="Times New Roman"/>
          <w:lang w:val="sr-Cyrl-CS"/>
        </w:rPr>
        <w:t>. Постоји и варијанта да се енергија складишти и као гравитациона.</w:t>
      </w:r>
    </w:p>
    <w:p w:rsidR="004A6CFE" w:rsidRPr="007747CC" w:rsidRDefault="004A6CFE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Пројектовање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система</w:t>
      </w:r>
      <w:r w:rsidR="007F086D" w:rsidRPr="007747CC">
        <w:rPr>
          <w:rFonts w:ascii="Times New Roman" w:hAnsi="Times New Roman"/>
          <w:lang w:val="sr-Cyrl-CS"/>
        </w:rPr>
        <w:t>, са фокусом на</w:t>
      </w:r>
      <w:r w:rsidRPr="007747CC">
        <w:rPr>
          <w:rFonts w:ascii="Times New Roman" w:hAnsi="Times New Roman"/>
          <w:lang w:val="sr-Cyrl-CS"/>
        </w:rPr>
        <w:t xml:space="preserve"> </w:t>
      </w:r>
      <w:r w:rsidR="001354F4" w:rsidRPr="007747CC">
        <w:rPr>
          <w:rFonts w:ascii="Times New Roman" w:hAnsi="Times New Roman"/>
          <w:lang w:val="sr-Cyrl-CS"/>
        </w:rPr>
        <w:t xml:space="preserve">ФН системе </w:t>
      </w:r>
      <w:r w:rsidRPr="007747CC">
        <w:rPr>
          <w:rFonts w:ascii="Times New Roman" w:hAnsi="Times New Roman"/>
          <w:lang w:val="sr-Cyrl-CS"/>
        </w:rPr>
        <w:t>прикључен</w:t>
      </w:r>
      <w:r w:rsidR="001354F4" w:rsidRPr="007747CC">
        <w:rPr>
          <w:rFonts w:ascii="Times New Roman" w:hAnsi="Times New Roman"/>
          <w:lang w:val="sr-Cyrl-CS"/>
        </w:rPr>
        <w:t>е</w:t>
      </w:r>
      <w:r w:rsidRPr="007747CC">
        <w:rPr>
          <w:rFonts w:ascii="Times New Roman" w:hAnsi="Times New Roman"/>
          <w:lang w:val="sr-Cyrl-CS"/>
        </w:rPr>
        <w:t xml:space="preserve"> на електродистрибутивну мрежу</w:t>
      </w:r>
    </w:p>
    <w:p w:rsidR="004A6CFE" w:rsidRPr="007747CC" w:rsidRDefault="004A6CFE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Провера упарености соларних панела и инвертора</w:t>
      </w:r>
      <w:r w:rsidR="00262C60" w:rsidRPr="007747CC">
        <w:rPr>
          <w:rFonts w:ascii="Times New Roman" w:hAnsi="Times New Roman"/>
          <w:lang w:val="sr-Cyrl-CS"/>
        </w:rPr>
        <w:t>, димензионисање инсталације, укључујући расклопне елементе и заштитне елементе</w:t>
      </w:r>
    </w:p>
    <w:p w:rsidR="007F047F" w:rsidRPr="007747CC" w:rsidRDefault="003371AE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прекострујна заштита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пре</w:t>
      </w:r>
      <w:r w:rsidR="003371AE" w:rsidRPr="007747CC">
        <w:rPr>
          <w:rFonts w:ascii="Times New Roman" w:hAnsi="Times New Roman"/>
          <w:lang w:val="sr-Cyrl-CS"/>
        </w:rPr>
        <w:t>напонска заштита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з</w:t>
      </w:r>
      <w:r w:rsidR="003371AE" w:rsidRPr="007747CC">
        <w:rPr>
          <w:rFonts w:ascii="Times New Roman" w:hAnsi="Times New Roman"/>
          <w:lang w:val="sr-Cyrl-CS"/>
        </w:rPr>
        <w:t>аштита од атмосферског пражњења</w:t>
      </w:r>
    </w:p>
    <w:p w:rsidR="007F047F" w:rsidRPr="007747CC" w:rsidRDefault="003371AE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заштите од инверзне струје</w:t>
      </w:r>
    </w:p>
    <w:p w:rsidR="007F047F" w:rsidRPr="007747CC" w:rsidRDefault="002E0245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br w:type="page"/>
      </w:r>
      <w:r w:rsidR="007F047F" w:rsidRPr="007747CC">
        <w:rPr>
          <w:rFonts w:ascii="Times New Roman" w:hAnsi="Times New Roman"/>
          <w:lang w:val="sr-Cyrl-CS"/>
        </w:rPr>
        <w:lastRenderedPageBreak/>
        <w:t xml:space="preserve">Заштитни елементи који нису предмет пројектовања, већ </w:t>
      </w:r>
      <w:r w:rsidR="009A67B7" w:rsidRPr="007747CC">
        <w:rPr>
          <w:rFonts w:ascii="Times New Roman" w:hAnsi="Times New Roman"/>
          <w:lang w:val="sr-Cyrl-CS"/>
        </w:rPr>
        <w:t xml:space="preserve">се уграђује као хардверска / софтверска заштита у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="009A67B7" w:rsidRPr="007747CC">
        <w:rPr>
          <w:rFonts w:ascii="Times New Roman" w:hAnsi="Times New Roman"/>
          <w:lang w:val="sr-Cyrl-CS"/>
        </w:rPr>
        <w:t>опрему: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</w:r>
      <w:r w:rsidR="008245A6" w:rsidRPr="007747CC">
        <w:rPr>
          <w:rFonts w:ascii="Times New Roman" w:hAnsi="Times New Roman"/>
          <w:lang w:val="sr-Cyrl-CS"/>
        </w:rPr>
        <w:t>П</w:t>
      </w:r>
      <w:r w:rsidRPr="007747CC">
        <w:rPr>
          <w:rFonts w:ascii="Times New Roman" w:hAnsi="Times New Roman"/>
          <w:lang w:val="sr-Cyrl-CS"/>
        </w:rPr>
        <w:t>ремошћавање засенчених соларних модула (помоћу by-pass диода)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</w:r>
      <w:r w:rsidR="008245A6" w:rsidRPr="007747CC">
        <w:rPr>
          <w:rFonts w:ascii="Times New Roman" w:hAnsi="Times New Roman"/>
          <w:lang w:val="sr-Cyrl-CS"/>
        </w:rPr>
        <w:t>З</w:t>
      </w:r>
      <w:r w:rsidRPr="007747CC">
        <w:rPr>
          <w:rFonts w:ascii="Times New Roman" w:hAnsi="Times New Roman"/>
          <w:lang w:val="sr-Cyrl-CS"/>
        </w:rPr>
        <w:t>аштита од прегревања полупроводника</w:t>
      </w:r>
      <w:r w:rsidR="009A67B7" w:rsidRPr="007747CC">
        <w:rPr>
          <w:rFonts w:ascii="Times New Roman" w:hAnsi="Times New Roman"/>
          <w:lang w:val="sr-Cyrl-CS"/>
        </w:rPr>
        <w:t xml:space="preserve"> енергетских претварача</w:t>
      </w:r>
    </w:p>
    <w:p w:rsidR="0043056F" w:rsidRPr="007747CC" w:rsidRDefault="0043056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</w:r>
      <w:r w:rsidR="008245A6" w:rsidRPr="007747CC">
        <w:rPr>
          <w:rFonts w:ascii="Times New Roman" w:hAnsi="Times New Roman"/>
          <w:lang w:val="sr-Cyrl-CS"/>
        </w:rPr>
        <w:t>Д</w:t>
      </w:r>
      <w:r w:rsidRPr="007747CC">
        <w:rPr>
          <w:rFonts w:ascii="Times New Roman" w:hAnsi="Times New Roman"/>
          <w:lang w:val="sr-Cyrl-CS"/>
        </w:rPr>
        <w:t>етекција појаве лука у DC делу сист</w:t>
      </w:r>
      <w:r w:rsidR="003371AE" w:rsidRPr="007747CC">
        <w:rPr>
          <w:rFonts w:ascii="Times New Roman" w:hAnsi="Times New Roman"/>
          <w:lang w:val="sr-Cyrl-CS"/>
        </w:rPr>
        <w:t>ема (стрингови соларних панела)</w:t>
      </w:r>
    </w:p>
    <w:p w:rsidR="009B1379" w:rsidRPr="007747CC" w:rsidRDefault="009B1379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Електроенергетски претварачи</w:t>
      </w:r>
    </w:p>
    <w:p w:rsidR="009B1379" w:rsidRPr="007747CC" w:rsidRDefault="001E1643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Врсте претварања енергије, концепти повезивања са соларним модулима</w:t>
      </w:r>
      <w:r w:rsidR="009E2CB7" w:rsidRPr="007747CC">
        <w:rPr>
          <w:rFonts w:ascii="Times New Roman" w:hAnsi="Times New Roman"/>
          <w:lang w:val="sr-Cyrl-CS"/>
        </w:rPr>
        <w:t>.</w:t>
      </w:r>
      <w:r w:rsidRPr="007747CC">
        <w:rPr>
          <w:rFonts w:ascii="Times New Roman" w:hAnsi="Times New Roman"/>
          <w:lang w:val="sr-Cyrl-CS"/>
        </w:rPr>
        <w:t xml:space="preserve"> </w:t>
      </w:r>
      <w:r w:rsidR="009E2CB7" w:rsidRPr="007747CC">
        <w:rPr>
          <w:rFonts w:ascii="Times New Roman" w:hAnsi="Times New Roman"/>
          <w:lang w:val="sr-Cyrl-CS"/>
        </w:rPr>
        <w:t xml:space="preserve">Анализа топологија </w:t>
      </w:r>
      <w:r w:rsidR="00791656" w:rsidRPr="007747CC">
        <w:rPr>
          <w:rFonts w:ascii="Times New Roman" w:hAnsi="Times New Roman"/>
          <w:lang w:val="sr-Cyrl-CS"/>
        </w:rPr>
        <w:t xml:space="preserve">претварача </w:t>
      </w:r>
      <w:r w:rsidR="009E2CB7" w:rsidRPr="007747CC">
        <w:rPr>
          <w:rFonts w:ascii="Times New Roman" w:hAnsi="Times New Roman"/>
          <w:lang w:val="sr-Cyrl-CS"/>
        </w:rPr>
        <w:t xml:space="preserve">за прикључење на мрежу </w:t>
      </w:r>
      <w:r w:rsidR="00791656" w:rsidRPr="007747CC">
        <w:rPr>
          <w:rFonts w:ascii="Times New Roman" w:hAnsi="Times New Roman"/>
          <w:lang w:val="sr-Cyrl-CS"/>
        </w:rPr>
        <w:t>и критеријуми за избо</w:t>
      </w:r>
      <w:r w:rsidR="00BC2AB1" w:rsidRPr="007747CC">
        <w:rPr>
          <w:rFonts w:ascii="Times New Roman" w:hAnsi="Times New Roman"/>
          <w:lang w:val="sr-Cyrl-CS"/>
        </w:rPr>
        <w:t>р</w:t>
      </w:r>
      <w:r w:rsidR="00791656" w:rsidRPr="007747CC">
        <w:rPr>
          <w:rFonts w:ascii="Times New Roman" w:hAnsi="Times New Roman"/>
          <w:lang w:val="sr-Cyrl-CS"/>
        </w:rPr>
        <w:t xml:space="preserve"> оптималне топ</w:t>
      </w:r>
      <w:r w:rsidR="00BC2AB1" w:rsidRPr="007747CC">
        <w:rPr>
          <w:rFonts w:ascii="Times New Roman" w:hAnsi="Times New Roman"/>
          <w:lang w:val="sr-Cyrl-CS"/>
        </w:rPr>
        <w:t>о</w:t>
      </w:r>
      <w:r w:rsidR="00791656" w:rsidRPr="007747CC">
        <w:rPr>
          <w:rFonts w:ascii="Times New Roman" w:hAnsi="Times New Roman"/>
          <w:lang w:val="sr-Cyrl-CS"/>
        </w:rPr>
        <w:t>логије</w:t>
      </w:r>
      <w:r w:rsidR="009B1379" w:rsidRPr="007747CC">
        <w:rPr>
          <w:rFonts w:ascii="Times New Roman" w:hAnsi="Times New Roman"/>
          <w:lang w:val="sr-Cyrl-CS"/>
        </w:rPr>
        <w:t>.</w:t>
      </w:r>
    </w:p>
    <w:p w:rsidR="00791656" w:rsidRPr="007747CC" w:rsidRDefault="00791656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Управљачке функције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Одржавање тачке максималне снаге (MPP tracker) - управљањем DC/DC претварачем</w:t>
      </w:r>
    </w:p>
    <w:p w:rsidR="007F047F" w:rsidRPr="007747CC" w:rsidRDefault="007F047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</w:r>
      <w:r w:rsidR="0088592F" w:rsidRPr="007747CC">
        <w:rPr>
          <w:rFonts w:ascii="Times New Roman" w:hAnsi="Times New Roman"/>
          <w:lang w:val="sr-Cyrl-CS"/>
        </w:rPr>
        <w:t xml:space="preserve">PLL (синхронизација са мрежним напоном и праћење </w:t>
      </w:r>
      <w:r w:rsidR="00B46E61" w:rsidRPr="007747CC">
        <w:rPr>
          <w:rFonts w:ascii="Times New Roman" w:hAnsi="Times New Roman"/>
          <w:lang w:val="sr-Cyrl-CS"/>
        </w:rPr>
        <w:t xml:space="preserve">фазе </w:t>
      </w:r>
      <w:r w:rsidR="0088592F" w:rsidRPr="007747CC">
        <w:rPr>
          <w:rFonts w:ascii="Times New Roman" w:hAnsi="Times New Roman"/>
          <w:lang w:val="sr-Cyrl-CS"/>
        </w:rPr>
        <w:t>напона мреже)</w:t>
      </w:r>
    </w:p>
    <w:p w:rsidR="0088592F" w:rsidRPr="007747CC" w:rsidRDefault="0088592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Управљање напоном на спрежном кондензатору</w:t>
      </w:r>
    </w:p>
    <w:p w:rsidR="00F1062B" w:rsidRPr="007747CC" w:rsidRDefault="0088592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  <w:t>Струјни регулатор, регулација активне и реактивне снаге</w:t>
      </w:r>
      <w:r w:rsidR="009E2CB7" w:rsidRPr="007747CC">
        <w:rPr>
          <w:rFonts w:ascii="Times New Roman" w:hAnsi="Times New Roman"/>
          <w:lang w:val="sr-Cyrl-CS"/>
        </w:rPr>
        <w:t xml:space="preserve"> (smart grid)</w:t>
      </w:r>
    </w:p>
    <w:p w:rsidR="0043056F" w:rsidRPr="007747CC" w:rsidRDefault="00214D0D" w:rsidP="00044479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Д</w:t>
      </w:r>
      <w:r w:rsidR="00494A16" w:rsidRPr="007747CC">
        <w:rPr>
          <w:rFonts w:ascii="Times New Roman" w:hAnsi="Times New Roman"/>
          <w:lang w:val="sr-Cyrl-CS"/>
        </w:rPr>
        <w:t>етекција испада мреже</w:t>
      </w:r>
    </w:p>
    <w:p w:rsidR="00791656" w:rsidRPr="007747CC" w:rsidRDefault="0043056F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•</w:t>
      </w:r>
      <w:r w:rsidRPr="007747CC">
        <w:rPr>
          <w:rFonts w:ascii="Times New Roman" w:hAnsi="Times New Roman"/>
          <w:lang w:val="sr-Cyrl-CS"/>
        </w:rPr>
        <w:tab/>
      </w:r>
      <w:r w:rsidR="008245A6" w:rsidRPr="007747CC">
        <w:rPr>
          <w:rFonts w:ascii="Times New Roman" w:hAnsi="Times New Roman"/>
          <w:lang w:val="sr-Cyrl-CS"/>
        </w:rPr>
        <w:t>С</w:t>
      </w:r>
      <w:r w:rsidRPr="007747CC">
        <w:rPr>
          <w:rFonts w:ascii="Times New Roman" w:hAnsi="Times New Roman"/>
          <w:lang w:val="sr-Cyrl-CS"/>
        </w:rPr>
        <w:t>пречавање престанка рада инвертора у случају пролазних кварова (када реагује уређај за аутоматско поновно укључење) - функција fault ride through</w:t>
      </w:r>
    </w:p>
    <w:p w:rsidR="00871FB7" w:rsidRPr="007747CC" w:rsidRDefault="00871FB7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Оптимизација система за аутономна напајања</w:t>
      </w:r>
    </w:p>
    <w:p w:rsidR="00871FB7" w:rsidRPr="007747CC" w:rsidRDefault="00871FB7" w:rsidP="00044479">
      <w:pPr>
        <w:ind w:left="720"/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Техно-економска анализа оптималног решења за хибридн</w:t>
      </w:r>
      <w:r w:rsidR="008E70CE" w:rsidRPr="007747CC">
        <w:rPr>
          <w:rFonts w:ascii="Times New Roman" w:hAnsi="Times New Roman"/>
          <w:lang w:val="sr-Cyrl-CS"/>
        </w:rPr>
        <w:t>и</w:t>
      </w:r>
      <w:r w:rsidRPr="007747CC">
        <w:rPr>
          <w:rFonts w:ascii="Times New Roman" w:hAnsi="Times New Roman"/>
          <w:lang w:val="sr-Cyrl-CS"/>
        </w:rPr>
        <w:t xml:space="preserve"> систем напајања (комбинација соларних система са ветрогенератором, батеријама акумулатора и дизел-електричним агрегатом).</w:t>
      </w:r>
    </w:p>
    <w:p w:rsidR="00871FB7" w:rsidRPr="007747CC" w:rsidRDefault="00871FB7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Враћање инвестиције у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системе</w:t>
      </w:r>
    </w:p>
    <w:p w:rsidR="009379AC" w:rsidRPr="007747CC" w:rsidRDefault="009379AC" w:rsidP="00044479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Системи за мониторинг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система</w:t>
      </w:r>
    </w:p>
    <w:p w:rsidR="00F127EB" w:rsidRPr="007747CC" w:rsidRDefault="00F127EB" w:rsidP="00044479">
      <w:pPr>
        <w:jc w:val="both"/>
        <w:rPr>
          <w:rFonts w:ascii="Times New Roman" w:hAnsi="Times New Roman"/>
          <w:lang w:val="sr-Cyrl-CS"/>
        </w:rPr>
      </w:pPr>
    </w:p>
    <w:p w:rsidR="009379AC" w:rsidRPr="007747CC" w:rsidRDefault="0073517B" w:rsidP="00044479">
      <w:pPr>
        <w:jc w:val="both"/>
        <w:rPr>
          <w:rFonts w:ascii="Times New Roman" w:hAnsi="Times New Roman"/>
          <w:b/>
          <w:lang w:val="sr-Cyrl-CS"/>
        </w:rPr>
      </w:pPr>
      <w:r w:rsidRPr="007747CC">
        <w:rPr>
          <w:rFonts w:ascii="Times New Roman" w:hAnsi="Times New Roman"/>
          <w:b/>
          <w:lang w:val="sr-Cyrl-CS"/>
        </w:rPr>
        <w:br w:type="page"/>
      </w:r>
      <w:r w:rsidR="00022EA6" w:rsidRPr="007747CC">
        <w:rPr>
          <w:rFonts w:ascii="Times New Roman" w:hAnsi="Times New Roman"/>
          <w:b/>
          <w:lang w:val="sr-Cyrl-CS"/>
        </w:rPr>
        <w:lastRenderedPageBreak/>
        <w:t>Лабораторијске вежбе</w:t>
      </w:r>
      <w:r w:rsidRPr="007747CC">
        <w:rPr>
          <w:rFonts w:ascii="Times New Roman" w:hAnsi="Times New Roman"/>
          <w:b/>
          <w:lang w:val="sr-Cyrl-CS"/>
        </w:rPr>
        <w:t>, које нису обавезне али носе 30 % у укупном броју поена</w:t>
      </w:r>
      <w:r w:rsidR="009379AC" w:rsidRPr="007747CC">
        <w:rPr>
          <w:rFonts w:ascii="Times New Roman" w:hAnsi="Times New Roman"/>
          <w:b/>
          <w:lang w:val="sr-Cyrl-CS"/>
        </w:rPr>
        <w:t>:</w:t>
      </w:r>
    </w:p>
    <w:p w:rsidR="00022EA6" w:rsidRPr="007747CC" w:rsidRDefault="00022EA6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ЛВ1: Соларни калкулатор </w:t>
      </w:r>
      <w:r w:rsidR="00E819D4" w:rsidRPr="007747CC">
        <w:rPr>
          <w:rFonts w:ascii="Times New Roman" w:hAnsi="Times New Roman"/>
          <w:lang w:val="sr-Cyrl-CS"/>
        </w:rPr>
        <w:t>–</w:t>
      </w:r>
      <w:r w:rsidRPr="007747CC">
        <w:rPr>
          <w:rFonts w:ascii="Times New Roman" w:hAnsi="Times New Roman"/>
          <w:lang w:val="sr-Cyrl-CS"/>
        </w:rPr>
        <w:t xml:space="preserve"> </w:t>
      </w:r>
      <w:r w:rsidR="00E819D4" w:rsidRPr="007747CC">
        <w:rPr>
          <w:rFonts w:ascii="Times New Roman" w:hAnsi="Times New Roman"/>
          <w:lang w:val="sr-Cyrl-CS"/>
        </w:rPr>
        <w:t xml:space="preserve">приказ софтверског алата и </w:t>
      </w:r>
      <w:r w:rsidRPr="007747CC">
        <w:rPr>
          <w:rFonts w:ascii="Times New Roman" w:hAnsi="Times New Roman"/>
          <w:lang w:val="sr-Cyrl-CS"/>
        </w:rPr>
        <w:t xml:space="preserve">поређење </w:t>
      </w:r>
      <w:r w:rsidR="00040401" w:rsidRPr="007747CC">
        <w:rPr>
          <w:rFonts w:ascii="Times New Roman" w:hAnsi="Times New Roman"/>
          <w:lang w:val="sr-Cyrl-CS"/>
        </w:rPr>
        <w:t xml:space="preserve">израчунатих и измерених вредности </w:t>
      </w:r>
      <w:r w:rsidR="00E819D4" w:rsidRPr="007747CC">
        <w:rPr>
          <w:rFonts w:ascii="Times New Roman" w:hAnsi="Times New Roman"/>
          <w:lang w:val="sr-Cyrl-CS"/>
        </w:rPr>
        <w:t>(</w:t>
      </w:r>
      <w:r w:rsidRPr="007747CC">
        <w:rPr>
          <w:rFonts w:ascii="Times New Roman" w:hAnsi="Times New Roman"/>
          <w:lang w:val="sr-Cyrl-CS"/>
        </w:rPr>
        <w:t>ирадијансе и снаге на излазу из инвертора</w:t>
      </w:r>
      <w:r w:rsidR="00E819D4" w:rsidRPr="007747CC">
        <w:rPr>
          <w:rFonts w:ascii="Times New Roman" w:hAnsi="Times New Roman"/>
          <w:lang w:val="sr-Cyrl-CS"/>
        </w:rPr>
        <w:t>)</w:t>
      </w:r>
      <w:r w:rsidRPr="007747CC">
        <w:rPr>
          <w:rFonts w:ascii="Times New Roman" w:hAnsi="Times New Roman"/>
          <w:lang w:val="sr-Cyrl-CS"/>
        </w:rPr>
        <w:t xml:space="preserve"> </w:t>
      </w:r>
      <w:r w:rsidR="00E819D4" w:rsidRPr="007747CC">
        <w:rPr>
          <w:rFonts w:ascii="Times New Roman" w:hAnsi="Times New Roman"/>
          <w:lang w:val="sr-Cyrl-CS"/>
        </w:rPr>
        <w:t>са</w:t>
      </w:r>
      <w:r w:rsidRPr="007747CC">
        <w:rPr>
          <w:rFonts w:ascii="Times New Roman" w:hAnsi="Times New Roman"/>
          <w:lang w:val="sr-Cyrl-CS"/>
        </w:rPr>
        <w:t xml:space="preserve"> 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систем</w:t>
      </w:r>
      <w:r w:rsidR="00E819D4" w:rsidRPr="007747CC">
        <w:rPr>
          <w:rFonts w:ascii="Times New Roman" w:hAnsi="Times New Roman"/>
          <w:lang w:val="sr-Cyrl-CS"/>
        </w:rPr>
        <w:t>а</w:t>
      </w:r>
      <w:r w:rsidRPr="007747CC">
        <w:rPr>
          <w:rFonts w:ascii="Times New Roman" w:hAnsi="Times New Roman"/>
          <w:lang w:val="sr-Cyrl-CS"/>
        </w:rPr>
        <w:t xml:space="preserve"> на крову зграде Енергопројекта</w:t>
      </w:r>
    </w:p>
    <w:p w:rsidR="00E7300B" w:rsidRPr="007747CC" w:rsidRDefault="00E7300B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ЛВ</w:t>
      </w:r>
      <w:r w:rsidR="00022EA6" w:rsidRPr="007747CC">
        <w:rPr>
          <w:rFonts w:ascii="Times New Roman" w:hAnsi="Times New Roman"/>
          <w:lang w:val="sr-Cyrl-CS"/>
        </w:rPr>
        <w:t>2</w:t>
      </w:r>
      <w:r w:rsidRPr="007747CC">
        <w:rPr>
          <w:rFonts w:ascii="Times New Roman" w:hAnsi="Times New Roman"/>
          <w:lang w:val="sr-Cyrl-CS"/>
        </w:rPr>
        <w:t>: „State-flow“ управљање соларним инвертором</w:t>
      </w:r>
    </w:p>
    <w:p w:rsidR="00F127EB" w:rsidRPr="007747CC" w:rsidRDefault="00E7300B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(стања: </w:t>
      </w:r>
      <w:r w:rsidR="00C02939" w:rsidRPr="007747CC">
        <w:rPr>
          <w:rFonts w:ascii="Times New Roman" w:hAnsi="Times New Roman"/>
          <w:lang w:val="sr-Cyrl-CS"/>
        </w:rPr>
        <w:t>а</w:t>
      </w:r>
      <w:r w:rsidRPr="007747CC">
        <w:rPr>
          <w:rFonts w:ascii="Times New Roman" w:hAnsi="Times New Roman"/>
          <w:lang w:val="sr-Cyrl-CS"/>
        </w:rPr>
        <w:t>) искључено - нема сунчевог зрачења, б) синхронизација на мрежу (PLL), в) испорука енергије у мрежу, г) fault ride through, д) чекање на повратак мрежног напона, после чега следи стање б)</w:t>
      </w:r>
      <w:r w:rsidR="00F127EB" w:rsidRPr="007747CC">
        <w:rPr>
          <w:rFonts w:ascii="Times New Roman" w:hAnsi="Times New Roman"/>
          <w:lang w:val="sr-Cyrl-CS"/>
        </w:rPr>
        <w:t>.</w:t>
      </w:r>
    </w:p>
    <w:p w:rsidR="00E7300B" w:rsidRPr="007747CC" w:rsidRDefault="00E7300B" w:rsidP="00E62218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ЛВ</w:t>
      </w:r>
      <w:r w:rsidR="00022EA6" w:rsidRPr="007747CC">
        <w:rPr>
          <w:rFonts w:ascii="Times New Roman" w:hAnsi="Times New Roman"/>
          <w:lang w:val="sr-Cyrl-CS"/>
        </w:rPr>
        <w:t>3</w:t>
      </w:r>
      <w:r w:rsidRPr="007747CC">
        <w:rPr>
          <w:rFonts w:ascii="Times New Roman" w:hAnsi="Times New Roman"/>
          <w:lang w:val="sr-Cyrl-CS"/>
        </w:rPr>
        <w:t xml:space="preserve">: </w:t>
      </w:r>
      <w:r w:rsidR="00E47200" w:rsidRPr="007747CC">
        <w:rPr>
          <w:rFonts w:ascii="Times New Roman" w:hAnsi="Times New Roman"/>
          <w:lang w:val="sr-Cyrl-CS"/>
        </w:rPr>
        <w:t xml:space="preserve">Симулација регулације </w:t>
      </w:r>
      <w:r w:rsidR="00921A0E" w:rsidRPr="007747CC">
        <w:rPr>
          <w:rFonts w:ascii="Times New Roman" w:hAnsi="Times New Roman"/>
          <w:lang w:val="sr-Cyrl-CS"/>
        </w:rPr>
        <w:t>ФН</w:t>
      </w:r>
      <w:r w:rsidR="00E47200" w:rsidRPr="007747CC">
        <w:rPr>
          <w:rFonts w:ascii="Times New Roman" w:hAnsi="Times New Roman"/>
          <w:lang w:val="sr-Cyrl-CS"/>
        </w:rPr>
        <w:t xml:space="preserve"> система прикљученог на дистрибутивну мрежу </w:t>
      </w:r>
      <w:r w:rsidRPr="007747CC">
        <w:rPr>
          <w:rFonts w:ascii="Times New Roman" w:hAnsi="Times New Roman"/>
          <w:lang w:val="sr-Cyrl-CS"/>
        </w:rPr>
        <w:t>(</w:t>
      </w:r>
      <w:r w:rsidR="007F086D" w:rsidRPr="007747CC">
        <w:rPr>
          <w:rFonts w:ascii="Times New Roman" w:hAnsi="Times New Roman"/>
          <w:lang w:val="sr-Cyrl-CS"/>
        </w:rPr>
        <w:t xml:space="preserve">ФН </w:t>
      </w:r>
      <w:r w:rsidRPr="007747CC">
        <w:rPr>
          <w:rFonts w:ascii="Times New Roman" w:hAnsi="Times New Roman"/>
          <w:lang w:val="sr-Cyrl-CS"/>
        </w:rPr>
        <w:t>панели, чопер са функцијом MPP tracker-а, спрежни кондензатор у једносмерном колу, инвертор, мрежа) - напон на спрежном кондензатору се одржава променом референце регулатора струје на мрежној страни инвертора</w:t>
      </w:r>
    </w:p>
    <w:p w:rsidR="00E7300B" w:rsidRPr="007747CC" w:rsidRDefault="00E7300B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ЛВ</w:t>
      </w:r>
      <w:r w:rsidR="00022EA6" w:rsidRPr="007747CC">
        <w:rPr>
          <w:rFonts w:ascii="Times New Roman" w:hAnsi="Times New Roman"/>
          <w:lang w:val="sr-Cyrl-CS"/>
        </w:rPr>
        <w:t>4</w:t>
      </w:r>
      <w:r w:rsidRPr="007747CC">
        <w:rPr>
          <w:rFonts w:ascii="Times New Roman" w:hAnsi="Times New Roman"/>
          <w:lang w:val="sr-Cyrl-CS"/>
        </w:rPr>
        <w:t xml:space="preserve">: </w:t>
      </w:r>
      <w:r w:rsidR="00022EA6" w:rsidRPr="007747CC">
        <w:rPr>
          <w:rFonts w:ascii="Times New Roman" w:hAnsi="Times New Roman"/>
          <w:lang w:val="sr-Cyrl-CS"/>
        </w:rPr>
        <w:t xml:space="preserve">Симулација и </w:t>
      </w:r>
      <w:r w:rsidR="001E4A9C" w:rsidRPr="007747CC">
        <w:rPr>
          <w:rFonts w:ascii="Times New Roman" w:hAnsi="Times New Roman"/>
          <w:lang w:val="sr-Cyrl-CS"/>
        </w:rPr>
        <w:t xml:space="preserve">хардверска реализација </w:t>
      </w:r>
      <w:r w:rsidR="008C376E" w:rsidRPr="007747CC">
        <w:rPr>
          <w:rFonts w:ascii="Times New Roman" w:hAnsi="Times New Roman"/>
          <w:lang w:val="sr-Cyrl-CS"/>
        </w:rPr>
        <w:t>регулатор</w:t>
      </w:r>
      <w:r w:rsidR="00022EA6" w:rsidRPr="007747CC">
        <w:rPr>
          <w:rFonts w:ascii="Times New Roman" w:hAnsi="Times New Roman"/>
          <w:lang w:val="sr-Cyrl-CS"/>
        </w:rPr>
        <w:t>а</w:t>
      </w:r>
      <w:r w:rsidR="0086488C" w:rsidRPr="007747CC">
        <w:rPr>
          <w:rFonts w:ascii="Times New Roman" w:hAnsi="Times New Roman"/>
          <w:lang w:val="sr-Cyrl-CS"/>
        </w:rPr>
        <w:t xml:space="preserve"> мрежне струје</w:t>
      </w:r>
    </w:p>
    <w:p w:rsidR="00E7300B" w:rsidRPr="007747CC" w:rsidRDefault="00E7300B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ЛВ</w:t>
      </w:r>
      <w:r w:rsidR="00022EA6" w:rsidRPr="007747CC">
        <w:rPr>
          <w:rFonts w:ascii="Times New Roman" w:hAnsi="Times New Roman"/>
          <w:lang w:val="sr-Cyrl-CS"/>
        </w:rPr>
        <w:t>5</w:t>
      </w:r>
      <w:r w:rsidRPr="007747CC">
        <w:rPr>
          <w:rFonts w:ascii="Times New Roman" w:hAnsi="Times New Roman"/>
          <w:lang w:val="sr-Cyrl-CS"/>
        </w:rPr>
        <w:t xml:space="preserve">: </w:t>
      </w:r>
      <w:r w:rsidR="00022EA6" w:rsidRPr="007747CC">
        <w:rPr>
          <w:rFonts w:ascii="Times New Roman" w:hAnsi="Times New Roman"/>
          <w:lang w:val="sr-Cyrl-CS"/>
        </w:rPr>
        <w:t xml:space="preserve">Симулација и </w:t>
      </w:r>
      <w:r w:rsidR="00454F62" w:rsidRPr="007747CC">
        <w:rPr>
          <w:rFonts w:ascii="Times New Roman" w:hAnsi="Times New Roman"/>
          <w:lang w:val="sr-Cyrl-CS"/>
        </w:rPr>
        <w:t xml:space="preserve">хардверска </w:t>
      </w:r>
      <w:r w:rsidR="0086488C" w:rsidRPr="007747CC">
        <w:rPr>
          <w:rFonts w:ascii="Times New Roman" w:hAnsi="Times New Roman"/>
          <w:lang w:val="sr-Cyrl-CS"/>
        </w:rPr>
        <w:t xml:space="preserve">реализација </w:t>
      </w:r>
      <w:r w:rsidR="00022EA6" w:rsidRPr="007747CC">
        <w:rPr>
          <w:rFonts w:ascii="Times New Roman" w:hAnsi="Times New Roman"/>
          <w:lang w:val="sr-Cyrl-CS"/>
        </w:rPr>
        <w:t>д</w:t>
      </w:r>
      <w:r w:rsidRPr="007747CC">
        <w:rPr>
          <w:rFonts w:ascii="Times New Roman" w:hAnsi="Times New Roman"/>
          <w:lang w:val="sr-Cyrl-CS"/>
        </w:rPr>
        <w:t>етекциј</w:t>
      </w:r>
      <w:r w:rsidR="00022EA6" w:rsidRPr="007747CC">
        <w:rPr>
          <w:rFonts w:ascii="Times New Roman" w:hAnsi="Times New Roman"/>
          <w:lang w:val="sr-Cyrl-CS"/>
        </w:rPr>
        <w:t>е</w:t>
      </w:r>
      <w:r w:rsidRPr="007747CC">
        <w:rPr>
          <w:rFonts w:ascii="Times New Roman" w:hAnsi="Times New Roman"/>
          <w:lang w:val="sr-Cyrl-CS"/>
        </w:rPr>
        <w:t xml:space="preserve"> испада мреже</w:t>
      </w:r>
    </w:p>
    <w:p w:rsidR="00EB02C6" w:rsidRPr="007747CC" w:rsidRDefault="00EB02C6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ЛВ</w:t>
      </w:r>
      <w:r w:rsidR="00E47200" w:rsidRPr="007747CC">
        <w:rPr>
          <w:rFonts w:ascii="Times New Roman" w:hAnsi="Times New Roman"/>
          <w:lang w:val="sr-Cyrl-CS"/>
        </w:rPr>
        <w:t>6</w:t>
      </w:r>
      <w:r w:rsidRPr="007747CC">
        <w:rPr>
          <w:rFonts w:ascii="Times New Roman" w:hAnsi="Times New Roman"/>
          <w:lang w:val="sr-Cyrl-CS"/>
        </w:rPr>
        <w:t>: Обилазак соларног система на крову згр</w:t>
      </w:r>
      <w:r w:rsidR="002C5EAD" w:rsidRPr="007747CC">
        <w:rPr>
          <w:rFonts w:ascii="Times New Roman" w:hAnsi="Times New Roman"/>
          <w:lang w:val="sr-Cyrl-CS"/>
        </w:rPr>
        <w:t>а</w:t>
      </w:r>
      <w:r w:rsidRPr="007747CC">
        <w:rPr>
          <w:rFonts w:ascii="Times New Roman" w:hAnsi="Times New Roman"/>
          <w:lang w:val="sr-Cyrl-CS"/>
        </w:rPr>
        <w:t>де Института Михајло Пупин</w:t>
      </w:r>
    </w:p>
    <w:p w:rsidR="008D5C24" w:rsidRPr="007747CC" w:rsidRDefault="008D5C24" w:rsidP="00044479">
      <w:pPr>
        <w:jc w:val="both"/>
        <w:rPr>
          <w:rFonts w:ascii="Times New Roman" w:hAnsi="Times New Roman"/>
          <w:lang w:val="sr-Cyrl-CS"/>
        </w:rPr>
      </w:pPr>
    </w:p>
    <w:p w:rsidR="008D5C24" w:rsidRPr="007747CC" w:rsidRDefault="00986A50" w:rsidP="00044479">
      <w:pPr>
        <w:jc w:val="both"/>
        <w:rPr>
          <w:rFonts w:ascii="Times New Roman" w:hAnsi="Times New Roman"/>
          <w:b/>
          <w:lang w:val="sr-Cyrl-CS"/>
        </w:rPr>
      </w:pPr>
      <w:r w:rsidRPr="007747CC">
        <w:rPr>
          <w:rFonts w:ascii="Times New Roman" w:hAnsi="Times New Roman"/>
          <w:b/>
          <w:lang w:val="sr-Cyrl-CS"/>
        </w:rPr>
        <w:t>Препоручени базични уџбеници</w:t>
      </w:r>
      <w:r w:rsidR="008D5C24" w:rsidRPr="007747CC">
        <w:rPr>
          <w:rFonts w:ascii="Times New Roman" w:hAnsi="Times New Roman"/>
          <w:b/>
          <w:lang w:val="sr-Cyrl-CS"/>
        </w:rPr>
        <w:t>:</w:t>
      </w:r>
    </w:p>
    <w:p w:rsidR="008D5C24" w:rsidRPr="007747CC" w:rsidRDefault="008D5C24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G. M. Masters</w:t>
      </w:r>
      <w:r w:rsidR="009E6699" w:rsidRPr="007747CC">
        <w:rPr>
          <w:rFonts w:ascii="Times New Roman" w:hAnsi="Times New Roman"/>
          <w:lang w:val="sr-Cyrl-CS"/>
        </w:rPr>
        <w:t xml:space="preserve">, </w:t>
      </w:r>
      <w:r w:rsidRPr="007747CC">
        <w:rPr>
          <w:rFonts w:ascii="Times New Roman" w:hAnsi="Times New Roman"/>
          <w:lang w:val="sr-Cyrl-CS"/>
        </w:rPr>
        <w:t>"Renewable and efficient electric Power Systems", John Wiley &amp; Sons, Inc., Hoboken, New Jersey, 2004.</w:t>
      </w:r>
    </w:p>
    <w:p w:rsidR="009E6699" w:rsidRPr="007747CC" w:rsidRDefault="009E6699" w:rsidP="009E669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H. Häberlin, "Photovoltaics System Design and Practice", </w:t>
      </w:r>
      <w:r w:rsidR="00986A50" w:rsidRPr="007747CC">
        <w:rPr>
          <w:rFonts w:ascii="Times New Roman" w:hAnsi="Times New Roman"/>
          <w:lang w:val="sr-Cyrl-CS"/>
        </w:rPr>
        <w:t xml:space="preserve">John </w:t>
      </w:r>
      <w:r w:rsidRPr="007747CC">
        <w:rPr>
          <w:rFonts w:ascii="Times New Roman" w:hAnsi="Times New Roman"/>
          <w:lang w:val="sr-Cyrl-CS"/>
        </w:rPr>
        <w:t>Wiley</w:t>
      </w:r>
      <w:r w:rsidR="00986A50" w:rsidRPr="007747CC">
        <w:rPr>
          <w:rFonts w:ascii="Times New Roman" w:hAnsi="Times New Roman"/>
          <w:lang w:val="sr-Cyrl-CS"/>
        </w:rPr>
        <w:t xml:space="preserve"> / Sons Ltd</w:t>
      </w:r>
      <w:r w:rsidRPr="007747CC">
        <w:rPr>
          <w:rFonts w:ascii="Times New Roman" w:hAnsi="Times New Roman"/>
          <w:lang w:val="sr-Cyrl-CS"/>
        </w:rPr>
        <w:t>, 20</w:t>
      </w:r>
      <w:r w:rsidR="00986A50" w:rsidRPr="007747CC">
        <w:rPr>
          <w:rFonts w:ascii="Times New Roman" w:hAnsi="Times New Roman"/>
          <w:lang w:val="sr-Cyrl-CS"/>
        </w:rPr>
        <w:t>12</w:t>
      </w:r>
      <w:r w:rsidRPr="007747CC">
        <w:rPr>
          <w:rFonts w:ascii="Times New Roman" w:hAnsi="Times New Roman"/>
          <w:lang w:val="sr-Cyrl-CS"/>
        </w:rPr>
        <w:t>.</w:t>
      </w:r>
    </w:p>
    <w:p w:rsidR="008D5C24" w:rsidRPr="007747CC" w:rsidRDefault="008D5C24" w:rsidP="00044479">
      <w:pPr>
        <w:jc w:val="both"/>
        <w:rPr>
          <w:rFonts w:ascii="Times New Roman" w:hAnsi="Times New Roman"/>
          <w:lang w:val="sr-Cyrl-CS"/>
        </w:rPr>
      </w:pPr>
    </w:p>
    <w:p w:rsidR="009E6699" w:rsidRPr="007747CC" w:rsidRDefault="009E6699" w:rsidP="00044479">
      <w:pPr>
        <w:jc w:val="both"/>
        <w:rPr>
          <w:rFonts w:ascii="Times New Roman" w:hAnsi="Times New Roman"/>
          <w:lang w:val="sr-Cyrl-CS"/>
        </w:rPr>
      </w:pPr>
    </w:p>
    <w:p w:rsidR="000E6203" w:rsidRPr="007747CC" w:rsidRDefault="000E6203" w:rsidP="00044479">
      <w:pPr>
        <w:jc w:val="both"/>
        <w:rPr>
          <w:rFonts w:ascii="Times New Roman" w:hAnsi="Times New Roman"/>
          <w:b/>
          <w:lang w:val="sr-Cyrl-CS"/>
        </w:rPr>
      </w:pPr>
      <w:r w:rsidRPr="007747CC">
        <w:rPr>
          <w:rFonts w:ascii="Times New Roman" w:hAnsi="Times New Roman"/>
          <w:b/>
          <w:lang w:val="sr-Cyrl-CS"/>
        </w:rPr>
        <w:t>Полагање испита:</w:t>
      </w:r>
    </w:p>
    <w:p w:rsidR="000E6203" w:rsidRPr="007747CC" w:rsidRDefault="000E6203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Л -Поени са лабораторијс</w:t>
      </w:r>
      <w:r w:rsidR="00C33F6C" w:rsidRPr="007747CC">
        <w:rPr>
          <w:rFonts w:ascii="Times New Roman" w:hAnsi="Times New Roman"/>
          <w:lang w:val="sr-Cyrl-CS"/>
        </w:rPr>
        <w:t>к</w:t>
      </w:r>
      <w:r w:rsidRPr="007747CC">
        <w:rPr>
          <w:rFonts w:ascii="Times New Roman" w:hAnsi="Times New Roman"/>
          <w:lang w:val="sr-Cyrl-CS"/>
        </w:rPr>
        <w:t xml:space="preserve">их вежби (за присуство на свакој од вежби </w:t>
      </w:r>
      <w:r w:rsidR="00EB02C6" w:rsidRPr="007747CC">
        <w:rPr>
          <w:rFonts w:ascii="Times New Roman" w:hAnsi="Times New Roman"/>
          <w:lang w:val="sr-Cyrl-CS"/>
        </w:rPr>
        <w:t xml:space="preserve">ЛВ1 – ЛВ6 </w:t>
      </w:r>
      <w:r w:rsidRPr="007747CC">
        <w:rPr>
          <w:rFonts w:ascii="Times New Roman" w:hAnsi="Times New Roman"/>
          <w:lang w:val="sr-Cyrl-CS"/>
        </w:rPr>
        <w:t xml:space="preserve">се добија по </w:t>
      </w:r>
      <w:r w:rsidR="00921A0E" w:rsidRPr="007747CC">
        <w:rPr>
          <w:rFonts w:ascii="Times New Roman" w:hAnsi="Times New Roman"/>
          <w:lang w:val="sr-Cyrl-CS"/>
        </w:rPr>
        <w:t>5</w:t>
      </w:r>
      <w:r w:rsidRPr="007747CC">
        <w:rPr>
          <w:rFonts w:ascii="Times New Roman" w:hAnsi="Times New Roman"/>
          <w:lang w:val="sr-Cyrl-CS"/>
        </w:rPr>
        <w:t xml:space="preserve"> поена)</w:t>
      </w:r>
    </w:p>
    <w:p w:rsidR="000E6203" w:rsidRPr="007747CC" w:rsidRDefault="000E6203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И - Поени са испита (максималан број поена у првом року = 110, у наредним роковима 100)</w:t>
      </w:r>
    </w:p>
    <w:p w:rsidR="000E6203" w:rsidRPr="007747CC" w:rsidRDefault="000E6203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УП = Л </w:t>
      </w:r>
      <w:r w:rsidR="00C56875" w:rsidRPr="007747CC">
        <w:rPr>
          <w:rFonts w:ascii="Times New Roman" w:hAnsi="Times New Roman"/>
          <w:lang w:val="sr-Cyrl-CS"/>
        </w:rPr>
        <w:t xml:space="preserve">/ 10 </w:t>
      </w:r>
      <w:r w:rsidRPr="007747CC">
        <w:rPr>
          <w:rFonts w:ascii="Times New Roman" w:hAnsi="Times New Roman"/>
          <w:lang w:val="sr-Cyrl-CS"/>
        </w:rPr>
        <w:t xml:space="preserve">+ </w:t>
      </w:r>
      <w:r w:rsidR="00CD7BF4" w:rsidRPr="007747CC">
        <w:rPr>
          <w:rFonts w:ascii="Times New Roman" w:hAnsi="Times New Roman"/>
          <w:lang w:val="sr-Cyrl-CS"/>
        </w:rPr>
        <w:t xml:space="preserve">0.7 * </w:t>
      </w:r>
      <w:r w:rsidRPr="007747CC">
        <w:rPr>
          <w:rFonts w:ascii="Times New Roman" w:hAnsi="Times New Roman"/>
          <w:lang w:val="sr-Cyrl-CS"/>
        </w:rPr>
        <w:t>И / 10</w:t>
      </w:r>
    </w:p>
    <w:p w:rsidR="000E6203" w:rsidRPr="007747CC" w:rsidRDefault="000E6203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Оцена </w:t>
      </w:r>
    </w:p>
    <w:p w:rsidR="000E6203" w:rsidRPr="007747CC" w:rsidRDefault="000E6203" w:rsidP="00044479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10, за УП &gt;= 9.1</w:t>
      </w:r>
    </w:p>
    <w:p w:rsidR="004A742D" w:rsidRPr="007747CC" w:rsidRDefault="004A742D" w:rsidP="004A742D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9, за УП &gt;= 8.1</w:t>
      </w:r>
    </w:p>
    <w:p w:rsidR="004A742D" w:rsidRPr="007747CC" w:rsidRDefault="004A742D" w:rsidP="004A742D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8, за УП &gt;= 7.1</w:t>
      </w:r>
    </w:p>
    <w:p w:rsidR="004A742D" w:rsidRPr="007747CC" w:rsidRDefault="004A742D" w:rsidP="004A742D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>7, за УП &gt;= 6.1</w:t>
      </w:r>
    </w:p>
    <w:p w:rsidR="004A742D" w:rsidRPr="007747CC" w:rsidRDefault="004A742D" w:rsidP="004A742D">
      <w:pPr>
        <w:jc w:val="both"/>
        <w:rPr>
          <w:rFonts w:ascii="Times New Roman" w:hAnsi="Times New Roman"/>
          <w:lang w:val="sr-Cyrl-CS"/>
        </w:rPr>
      </w:pPr>
      <w:r w:rsidRPr="007747CC">
        <w:rPr>
          <w:rFonts w:ascii="Times New Roman" w:hAnsi="Times New Roman"/>
          <w:lang w:val="sr-Cyrl-CS"/>
        </w:rPr>
        <w:t xml:space="preserve">6, </w:t>
      </w:r>
      <w:r w:rsidR="00CC61B4" w:rsidRPr="007747CC">
        <w:rPr>
          <w:rFonts w:ascii="Times New Roman" w:hAnsi="Times New Roman"/>
          <w:lang w:val="sr-Cyrl-CS"/>
        </w:rPr>
        <w:t xml:space="preserve">за УП &gt;= </w:t>
      </w:r>
      <w:r w:rsidR="00CC61B4">
        <w:rPr>
          <w:rFonts w:ascii="Times New Roman" w:hAnsi="Times New Roman"/>
          <w:lang w:val="sr-Cyrl-CS"/>
        </w:rPr>
        <w:t>5</w:t>
      </w:r>
      <w:r w:rsidR="00CC61B4" w:rsidRPr="007747CC">
        <w:rPr>
          <w:rFonts w:ascii="Times New Roman" w:hAnsi="Times New Roman"/>
          <w:lang w:val="sr-Cyrl-CS"/>
        </w:rPr>
        <w:t>.1</w:t>
      </w:r>
      <w:r w:rsidR="00CC61B4">
        <w:rPr>
          <w:rFonts w:ascii="Times New Roman" w:hAnsi="Times New Roman"/>
          <w:lang w:val="sr-Cyrl-CS"/>
        </w:rPr>
        <w:t xml:space="preserve"> и</w:t>
      </w:r>
      <w:r w:rsidRPr="007747CC">
        <w:rPr>
          <w:rFonts w:ascii="Times New Roman" w:hAnsi="Times New Roman"/>
          <w:lang w:val="sr-Cyrl-CS"/>
        </w:rPr>
        <w:t xml:space="preserve"> И &gt;= </w:t>
      </w:r>
      <w:r w:rsidR="00CC61B4">
        <w:rPr>
          <w:rFonts w:ascii="Times New Roman" w:hAnsi="Times New Roman"/>
          <w:lang w:val="sr-Cyrl-CS"/>
        </w:rPr>
        <w:t>4</w:t>
      </w:r>
      <w:r w:rsidRPr="007747CC">
        <w:rPr>
          <w:rFonts w:ascii="Times New Roman" w:hAnsi="Times New Roman"/>
          <w:lang w:val="sr-Cyrl-CS"/>
        </w:rPr>
        <w:t>.1</w:t>
      </w:r>
    </w:p>
    <w:p w:rsidR="000E6203" w:rsidRPr="007747CC" w:rsidRDefault="000E6203" w:rsidP="00F127EB">
      <w:pPr>
        <w:rPr>
          <w:rFonts w:ascii="Times New Roman" w:hAnsi="Times New Roman"/>
          <w:lang w:val="sr-Cyrl-CS"/>
        </w:rPr>
      </w:pPr>
    </w:p>
    <w:p w:rsidR="000E6203" w:rsidRPr="007747CC" w:rsidRDefault="000E6203" w:rsidP="00F127EB">
      <w:pPr>
        <w:rPr>
          <w:rFonts w:ascii="Times New Roman" w:hAnsi="Times New Roman"/>
          <w:lang w:val="sr-Cyrl-CS"/>
        </w:rPr>
      </w:pPr>
    </w:p>
    <w:sectPr w:rsidR="000E6203" w:rsidRPr="007747CC" w:rsidSect="00E45F5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1F4"/>
    <w:multiLevelType w:val="hybridMultilevel"/>
    <w:tmpl w:val="207C8142"/>
    <w:lvl w:ilvl="0" w:tplc="46E0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7EB"/>
    <w:rsid w:val="00022EA6"/>
    <w:rsid w:val="0003295E"/>
    <w:rsid w:val="00040401"/>
    <w:rsid w:val="00044479"/>
    <w:rsid w:val="000464FF"/>
    <w:rsid w:val="0006293A"/>
    <w:rsid w:val="000B0C64"/>
    <w:rsid w:val="000E6203"/>
    <w:rsid w:val="000F4731"/>
    <w:rsid w:val="00100B62"/>
    <w:rsid w:val="001354F4"/>
    <w:rsid w:val="00192914"/>
    <w:rsid w:val="001C473F"/>
    <w:rsid w:val="001D190A"/>
    <w:rsid w:val="001E1643"/>
    <w:rsid w:val="001E4A9C"/>
    <w:rsid w:val="00214D0D"/>
    <w:rsid w:val="00262C60"/>
    <w:rsid w:val="00295350"/>
    <w:rsid w:val="002C5EAD"/>
    <w:rsid w:val="002E0245"/>
    <w:rsid w:val="00307D77"/>
    <w:rsid w:val="003371AE"/>
    <w:rsid w:val="00343629"/>
    <w:rsid w:val="003658D2"/>
    <w:rsid w:val="00382EF1"/>
    <w:rsid w:val="003B4E18"/>
    <w:rsid w:val="003D7BB2"/>
    <w:rsid w:val="003F75F4"/>
    <w:rsid w:val="0043056F"/>
    <w:rsid w:val="00446E5C"/>
    <w:rsid w:val="00454F62"/>
    <w:rsid w:val="00461D3C"/>
    <w:rsid w:val="00493975"/>
    <w:rsid w:val="0049481E"/>
    <w:rsid w:val="00494A16"/>
    <w:rsid w:val="004A1C53"/>
    <w:rsid w:val="004A3878"/>
    <w:rsid w:val="004A6CFE"/>
    <w:rsid w:val="004A742D"/>
    <w:rsid w:val="004C1F8B"/>
    <w:rsid w:val="005367E2"/>
    <w:rsid w:val="00573AB1"/>
    <w:rsid w:val="005E2FBC"/>
    <w:rsid w:val="00656769"/>
    <w:rsid w:val="00682CF2"/>
    <w:rsid w:val="006A433D"/>
    <w:rsid w:val="0073517B"/>
    <w:rsid w:val="007352ED"/>
    <w:rsid w:val="00773208"/>
    <w:rsid w:val="007747CC"/>
    <w:rsid w:val="0079093C"/>
    <w:rsid w:val="00791656"/>
    <w:rsid w:val="007F047F"/>
    <w:rsid w:val="007F086D"/>
    <w:rsid w:val="00812888"/>
    <w:rsid w:val="008245A6"/>
    <w:rsid w:val="0086488C"/>
    <w:rsid w:val="00871FB7"/>
    <w:rsid w:val="0088592F"/>
    <w:rsid w:val="008C376E"/>
    <w:rsid w:val="008D5C24"/>
    <w:rsid w:val="008E70CE"/>
    <w:rsid w:val="00915D24"/>
    <w:rsid w:val="00921A0E"/>
    <w:rsid w:val="00935EC9"/>
    <w:rsid w:val="009379AC"/>
    <w:rsid w:val="00946681"/>
    <w:rsid w:val="00986A50"/>
    <w:rsid w:val="009A2083"/>
    <w:rsid w:val="009A67B7"/>
    <w:rsid w:val="009B1379"/>
    <w:rsid w:val="009E2CB7"/>
    <w:rsid w:val="009E6699"/>
    <w:rsid w:val="00A04A2D"/>
    <w:rsid w:val="00A43B58"/>
    <w:rsid w:val="00A9091E"/>
    <w:rsid w:val="00A9287A"/>
    <w:rsid w:val="00AD6AA5"/>
    <w:rsid w:val="00B016D2"/>
    <w:rsid w:val="00B46E61"/>
    <w:rsid w:val="00BA7883"/>
    <w:rsid w:val="00BC2AB1"/>
    <w:rsid w:val="00BD1104"/>
    <w:rsid w:val="00BD5E1A"/>
    <w:rsid w:val="00C0230C"/>
    <w:rsid w:val="00C02939"/>
    <w:rsid w:val="00C107C6"/>
    <w:rsid w:val="00C211F1"/>
    <w:rsid w:val="00C21508"/>
    <w:rsid w:val="00C30444"/>
    <w:rsid w:val="00C33F6C"/>
    <w:rsid w:val="00C35058"/>
    <w:rsid w:val="00C4177C"/>
    <w:rsid w:val="00C56875"/>
    <w:rsid w:val="00CC61B4"/>
    <w:rsid w:val="00CD7BF4"/>
    <w:rsid w:val="00D341DD"/>
    <w:rsid w:val="00D6242D"/>
    <w:rsid w:val="00E45F58"/>
    <w:rsid w:val="00E47200"/>
    <w:rsid w:val="00E62218"/>
    <w:rsid w:val="00E7300B"/>
    <w:rsid w:val="00E819D4"/>
    <w:rsid w:val="00EB02C6"/>
    <w:rsid w:val="00F05E0A"/>
    <w:rsid w:val="00F1062B"/>
    <w:rsid w:val="00F127EB"/>
    <w:rsid w:val="00F311A5"/>
    <w:rsid w:val="00F6712A"/>
    <w:rsid w:val="00F71D14"/>
    <w:rsid w:val="00FB4ADA"/>
    <w:rsid w:val="00FD682C"/>
    <w:rsid w:val="00FE27F3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D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D101B43-D7F8-4DA4-8C73-8F978E1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Korisnik</cp:lastModifiedBy>
  <cp:revision>5</cp:revision>
  <dcterms:created xsi:type="dcterms:W3CDTF">2023-02-27T13:12:00Z</dcterms:created>
  <dcterms:modified xsi:type="dcterms:W3CDTF">2023-03-11T18:59:00Z</dcterms:modified>
</cp:coreProperties>
</file>